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5E" w:rsidRDefault="00260F5E" w:rsidP="00260F5E">
      <w:pPr>
        <w:pStyle w:val="a3"/>
        <w:rPr>
          <w:rFonts w:ascii="Gisha" w:eastAsia="Calibri" w:hAnsi="Gisha" w:cs="Gisha"/>
          <w:b/>
          <w:bCs/>
          <w:color w:val="1F497D"/>
          <w:spacing w:val="0"/>
          <w:kern w:val="0"/>
          <w:sz w:val="28"/>
          <w:szCs w:val="28"/>
          <w:rtl/>
        </w:rPr>
      </w:pPr>
      <w:r w:rsidRPr="00260F5E">
        <w:rPr>
          <w:rFonts w:ascii="Gisha" w:eastAsia="Calibri" w:hAnsi="Gisha" w:cs="Gisha"/>
          <w:b/>
          <w:bCs/>
          <w:noProof/>
          <w:color w:val="1F497D"/>
          <w:spacing w:val="0"/>
          <w:kern w:val="0"/>
          <w:sz w:val="28"/>
          <w:szCs w:val="28"/>
          <w:rtl/>
        </w:rPr>
        <w:drawing>
          <wp:anchor distT="0" distB="0" distL="114300" distR="114300" simplePos="0" relativeHeight="251659776" behindDoc="1" locked="0" layoutInCell="1" allowOverlap="1" wp14:anchorId="5342A2DB" wp14:editId="3E6E8A58">
            <wp:simplePos x="0" y="0"/>
            <wp:positionH relativeFrom="column">
              <wp:posOffset>-775335</wp:posOffset>
            </wp:positionH>
            <wp:positionV relativeFrom="paragraph">
              <wp:posOffset>-516890</wp:posOffset>
            </wp:positionV>
            <wp:extent cx="1332230" cy="719455"/>
            <wp:effectExtent l="0" t="0" r="0" b="0"/>
            <wp:wrapTight wrapText="bothSides">
              <wp:wrapPolygon edited="0">
                <wp:start x="0" y="0"/>
                <wp:lineTo x="0" y="21162"/>
                <wp:lineTo x="21312" y="21162"/>
                <wp:lineTo x="21312" y="0"/>
                <wp:lineTo x="0" y="0"/>
              </wp:wrapPolygon>
            </wp:wrapTight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B50">
        <w:rPr>
          <w:rFonts w:ascii="Gisha" w:eastAsia="Calibri" w:hAnsi="Gisha" w:cs="Gisha" w:hint="cs"/>
          <w:b/>
          <w:bCs/>
          <w:color w:val="1F497D"/>
          <w:spacing w:val="0"/>
          <w:kern w:val="0"/>
          <w:sz w:val="28"/>
          <w:szCs w:val="28"/>
          <w:rtl/>
        </w:rPr>
        <w:t xml:space="preserve"> מח"ט עכו</w:t>
      </w:r>
    </w:p>
    <w:p w:rsidR="00DD7B50" w:rsidRPr="0012134D" w:rsidRDefault="00260F5E" w:rsidP="0012134D">
      <w:pPr>
        <w:pStyle w:val="a3"/>
        <w:rPr>
          <w:rFonts w:ascii="Gisha" w:hAnsi="Gisha" w:cs="Gisha"/>
          <w:b/>
          <w:bCs/>
          <w:color w:val="1F497D"/>
          <w:rtl/>
        </w:rPr>
      </w:pPr>
      <w:r w:rsidRPr="00260F5E">
        <w:rPr>
          <w:rFonts w:ascii="Gisha" w:eastAsia="Calibri" w:hAnsi="Gisha" w:cs="Gisha" w:hint="cs"/>
          <w:b/>
          <w:bCs/>
          <w:color w:val="1F497D"/>
          <w:spacing w:val="0"/>
          <w:kern w:val="0"/>
          <w:sz w:val="28"/>
          <w:szCs w:val="28"/>
          <w:rtl/>
        </w:rPr>
        <w:t>שם התוכנית:</w:t>
      </w:r>
      <w:r>
        <w:rPr>
          <w:rFonts w:ascii="Gisha" w:hAnsi="Gisha" w:cs="Gisha" w:hint="cs"/>
          <w:b/>
          <w:bCs/>
          <w:noProof/>
          <w:color w:val="1F497D"/>
          <w:rtl/>
        </w:rPr>
        <w:t xml:space="preserve"> </w:t>
      </w:r>
      <w:r w:rsidR="00DD7B50">
        <w:rPr>
          <w:rFonts w:ascii="Gisha" w:hAnsi="Gisha" w:cs="Gisha" w:hint="cs"/>
          <w:b/>
          <w:bCs/>
          <w:noProof/>
          <w:color w:val="1F497D"/>
          <w:rtl/>
        </w:rPr>
        <w:t>לאן מכאן?</w:t>
      </w:r>
    </w:p>
    <w:p w:rsidR="006269B1" w:rsidRDefault="00A52E18" w:rsidP="00DD7B50">
      <w:pPr>
        <w:pStyle w:val="a5"/>
        <w:rPr>
          <w:rFonts w:ascii="Gisha" w:hAnsi="Gisha" w:cs="Gisha"/>
          <w:b/>
          <w:bCs/>
          <w:color w:val="1F497D"/>
          <w:sz w:val="28"/>
          <w:szCs w:val="28"/>
          <w:rtl/>
        </w:rPr>
      </w:pPr>
      <w:proofErr w:type="spellStart"/>
      <w:r w:rsidRPr="00967EFA">
        <w:rPr>
          <w:rFonts w:ascii="Gisha" w:hAnsi="Gisha" w:cs="Gisha"/>
          <w:b/>
          <w:bCs/>
          <w:color w:val="1F497D"/>
          <w:sz w:val="28"/>
          <w:szCs w:val="28"/>
          <w:rtl/>
        </w:rPr>
        <w:t>רציונאל</w:t>
      </w:r>
      <w:proofErr w:type="spellEnd"/>
      <w:r w:rsidRPr="00967EFA">
        <w:rPr>
          <w:rFonts w:ascii="Gisha" w:hAnsi="Gisha" w:cs="Gisha"/>
          <w:b/>
          <w:bCs/>
          <w:color w:val="1F497D"/>
          <w:sz w:val="28"/>
          <w:szCs w:val="28"/>
          <w:rtl/>
        </w:rPr>
        <w:t xml:space="preserve"> ותיאור:</w:t>
      </w:r>
    </w:p>
    <w:p w:rsidR="00CB16A5" w:rsidRPr="00CB16A5" w:rsidRDefault="00CB16A5" w:rsidP="00CB16A5">
      <w:pPr>
        <w:pStyle w:val="a5"/>
        <w:jc w:val="both"/>
        <w:rPr>
          <w:rFonts w:asciiTheme="minorBidi" w:hAnsiTheme="minorBidi" w:cstheme="minorBidi"/>
          <w:color w:val="000000" w:themeColor="text1"/>
          <w:sz w:val="24"/>
          <w:szCs w:val="24"/>
          <w:rtl/>
        </w:rPr>
      </w:pPr>
      <w:r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מטרת התוכנית היא: </w:t>
      </w:r>
      <w:r w:rsidR="00DD7B50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חשיפה הדרגתית של כלל תלמידי בית הספר לאפשרויות תעסוקתיות / לימודיות עתידיות. </w:t>
      </w:r>
    </w:p>
    <w:p w:rsidR="00CB16A5" w:rsidRDefault="00524A0F" w:rsidP="00CB16A5">
      <w:pPr>
        <w:pStyle w:val="a5"/>
        <w:jc w:val="both"/>
        <w:rPr>
          <w:rFonts w:asciiTheme="minorBidi" w:hAnsiTheme="minorBidi" w:cs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  <w:rtl/>
        </w:rPr>
        <w:t>התלמידים י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בקרו ב</w:t>
      </w:r>
      <w:r w:rsidR="00DD7B50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מקומות שיכולים להוות עבורם 'הדבר ה</w:t>
      </w:r>
      <w:r w:rsid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בא' על פי </w:t>
      </w:r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השלב הרלוונטי לגילם</w:t>
      </w:r>
      <w:r w:rsidR="00DD7B50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.</w:t>
      </w:r>
    </w:p>
    <w:p w:rsidR="00CB16A5" w:rsidRDefault="00DD7B50" w:rsidP="00CB16A5">
      <w:pPr>
        <w:pStyle w:val="a5"/>
        <w:jc w:val="both"/>
        <w:rPr>
          <w:rFonts w:asciiTheme="minorBidi" w:hAnsiTheme="minorBidi" w:cstheme="minorBidi"/>
          <w:color w:val="000000" w:themeColor="text1"/>
          <w:sz w:val="24"/>
          <w:szCs w:val="24"/>
          <w:rtl/>
        </w:rPr>
      </w:pPr>
      <w:r w:rsidRPr="00CB16A5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שכבת י'</w:t>
      </w:r>
      <w:r w:rsid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</w:t>
      </w:r>
      <w:r w:rsidR="00524A0F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חשיפה </w:t>
      </w:r>
      <w:r w:rsid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למקומות שיכולים להוות </w:t>
      </w:r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רלוונטיים</w:t>
      </w:r>
      <w:r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</w:t>
      </w:r>
      <w:r w:rsidR="00524A0F">
        <w:rPr>
          <w:rFonts w:asciiTheme="minorBidi" w:hAnsiTheme="minorBidi" w:cstheme="minorBidi"/>
          <w:color w:val="000000" w:themeColor="text1"/>
          <w:sz w:val="24"/>
          <w:szCs w:val="24"/>
          <w:rtl/>
        </w:rPr>
        <w:t>למחוי</w:t>
      </w:r>
      <w:r w:rsid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בות אישית (מכבי</w:t>
      </w:r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-</w:t>
      </w:r>
      <w:r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אש, מד"א וכד')</w:t>
      </w:r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. </w:t>
      </w:r>
    </w:p>
    <w:p w:rsidR="00DD7B50" w:rsidRPr="00CB16A5" w:rsidRDefault="00CB16A5" w:rsidP="00CB16A5">
      <w:pPr>
        <w:pStyle w:val="a5"/>
        <w:jc w:val="both"/>
        <w:rPr>
          <w:rFonts w:asciiTheme="minorBidi" w:hAnsiTheme="minorBidi" w:cstheme="minorBidi"/>
          <w:color w:val="000000" w:themeColor="text1"/>
          <w:sz w:val="24"/>
          <w:szCs w:val="24"/>
          <w:rtl/>
        </w:rPr>
      </w:pPr>
      <w:r w:rsidRPr="00CB16A5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שכבת</w:t>
      </w:r>
      <w:r w:rsidR="00DD7B50" w:rsidRPr="00CB16A5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יא'</w:t>
      </w:r>
      <w:r w:rsidR="00DD7B50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</w:t>
      </w:r>
      <w:r w:rsidR="00524A0F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ביקור ב</w:t>
      </w:r>
      <w:r w:rsidR="00DD7B50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אקדמיה, </w:t>
      </w:r>
      <w:r w:rsidRPr="00CB16A5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שכבת </w:t>
      </w:r>
      <w:proofErr w:type="spellStart"/>
      <w:r w:rsidR="00DD7B50" w:rsidRPr="00CB16A5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יב</w:t>
      </w:r>
      <w:proofErr w:type="spellEnd"/>
      <w:r w:rsidR="00DD7B50" w:rsidRPr="00CB16A5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'</w:t>
      </w:r>
      <w:r w:rsidR="00DD7B50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הכשרות מקצועיות הדורשות 12 שנות לימוד.</w:t>
      </w:r>
    </w:p>
    <w:p w:rsidR="00DD7B50" w:rsidRPr="00CB16A5" w:rsidRDefault="00DD7B50" w:rsidP="00CB16A5">
      <w:pPr>
        <w:pStyle w:val="a5"/>
        <w:jc w:val="both"/>
        <w:rPr>
          <w:rFonts w:asciiTheme="minorBidi" w:hAnsiTheme="minorBidi" w:cstheme="minorBidi"/>
          <w:color w:val="000000" w:themeColor="text1"/>
          <w:sz w:val="24"/>
          <w:szCs w:val="24"/>
          <w:rtl/>
        </w:rPr>
      </w:pPr>
      <w:r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לאחר החשיפה יהיה המשך עיסוק</w:t>
      </w:r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בנושא באמצעות</w:t>
      </w:r>
      <w:r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לוחות קיר בית </w:t>
      </w:r>
      <w:proofErr w:type="spellStart"/>
      <w:r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ספריים</w:t>
      </w:r>
      <w:proofErr w:type="spellEnd"/>
      <w:r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, דוגמאות ל</w:t>
      </w:r>
      <w:r w:rsidR="0067557D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ת</w:t>
      </w:r>
      <w:r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חומי עיסוק, הכרות</w:t>
      </w:r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ומפגשים</w:t>
      </w:r>
      <w:r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עם אנשים מהקהילה / בו</w:t>
      </w:r>
      <w:r w:rsid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גרים שבחרו אפיק תעסוקה דומה </w:t>
      </w:r>
      <w:proofErr w:type="spellStart"/>
      <w:r w:rsid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וכ</w:t>
      </w:r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יוצ"ב</w:t>
      </w:r>
      <w:proofErr w:type="spellEnd"/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.</w:t>
      </w:r>
    </w:p>
    <w:p w:rsidR="00B17D5F" w:rsidRDefault="00B17D5F" w:rsidP="00CB16A5">
      <w:pPr>
        <w:pStyle w:val="a5"/>
        <w:jc w:val="both"/>
        <w:rPr>
          <w:rFonts w:ascii="Gisha" w:hAnsi="Gisha" w:cs="Gisha"/>
          <w:b/>
          <w:bCs/>
          <w:color w:val="1F497D"/>
          <w:sz w:val="28"/>
          <w:szCs w:val="28"/>
          <w:rtl/>
        </w:rPr>
      </w:pPr>
    </w:p>
    <w:p w:rsidR="00A52E18" w:rsidRPr="00967EFA" w:rsidRDefault="00A52E18" w:rsidP="00A52E18">
      <w:pPr>
        <w:pStyle w:val="a5"/>
        <w:rPr>
          <w:rFonts w:ascii="Gisha" w:hAnsi="Gisha" w:cs="Gisha"/>
          <w:b/>
          <w:bCs/>
          <w:color w:val="1F497D"/>
          <w:sz w:val="28"/>
          <w:szCs w:val="28"/>
          <w:rtl/>
        </w:rPr>
      </w:pPr>
      <w:r w:rsidRPr="00967EFA">
        <w:rPr>
          <w:rFonts w:ascii="Gisha" w:hAnsi="Gisha" w:cs="Gisha"/>
          <w:b/>
          <w:bCs/>
          <w:color w:val="1F497D"/>
          <w:sz w:val="28"/>
          <w:szCs w:val="28"/>
          <w:rtl/>
        </w:rPr>
        <w:t>מרכיב תפיסה עיקרי:</w:t>
      </w:r>
    </w:p>
    <w:p w:rsidR="00D469FE" w:rsidRPr="00CB16A5" w:rsidRDefault="00DD7B50" w:rsidP="00CB16A5">
      <w:pPr>
        <w:pStyle w:val="a5"/>
        <w:numPr>
          <w:ilvl w:val="0"/>
          <w:numId w:val="8"/>
        </w:numPr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עוגנים בעתיד </w:t>
      </w:r>
      <w:r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–</w:t>
      </w:r>
      <w:r w:rsidRP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פיתוח סכמה </w:t>
      </w:r>
      <w:proofErr w:type="spellStart"/>
      <w:r w:rsidRP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ציפייתית</w:t>
      </w:r>
      <w:proofErr w:type="spellEnd"/>
    </w:p>
    <w:p w:rsidR="00A52E18" w:rsidRPr="00967EFA" w:rsidRDefault="00A52E18" w:rsidP="00A52E18">
      <w:pPr>
        <w:pStyle w:val="a5"/>
        <w:rPr>
          <w:rFonts w:ascii="Gisha" w:hAnsi="Gisha" w:cs="Gisha"/>
          <w:rtl/>
        </w:rPr>
      </w:pPr>
    </w:p>
    <w:p w:rsidR="00A52E18" w:rsidRPr="00967EFA" w:rsidRDefault="00A52E18" w:rsidP="00A52E18">
      <w:pPr>
        <w:pStyle w:val="a5"/>
        <w:rPr>
          <w:rFonts w:ascii="Gisha" w:hAnsi="Gisha" w:cs="Gisha"/>
          <w:b/>
          <w:bCs/>
          <w:color w:val="1F497D"/>
          <w:sz w:val="28"/>
          <w:szCs w:val="28"/>
          <w:rtl/>
        </w:rPr>
      </w:pPr>
      <w:r w:rsidRPr="00967EFA">
        <w:rPr>
          <w:rFonts w:ascii="Gisha" w:hAnsi="Gisha" w:cs="Gisha"/>
          <w:b/>
          <w:bCs/>
          <w:color w:val="1F497D"/>
          <w:sz w:val="28"/>
          <w:szCs w:val="28"/>
          <w:rtl/>
        </w:rPr>
        <w:t>מרכיבי תפיסה נוספים:</w:t>
      </w:r>
    </w:p>
    <w:p w:rsidR="00D469FE" w:rsidRPr="00CB16A5" w:rsidRDefault="00DD7B50" w:rsidP="00DD7B50">
      <w:pPr>
        <w:pStyle w:val="a5"/>
        <w:numPr>
          <w:ilvl w:val="0"/>
          <w:numId w:val="1"/>
        </w:numPr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תיקון הלב </w:t>
      </w:r>
      <w:r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–</w:t>
      </w:r>
      <w:r w:rsidRP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חוויות הצלחה.</w:t>
      </w:r>
    </w:p>
    <w:p w:rsidR="00DD7B50" w:rsidRPr="00CB16A5" w:rsidRDefault="00DD7B50" w:rsidP="00DD7B50">
      <w:pPr>
        <w:pStyle w:val="a5"/>
        <w:numPr>
          <w:ilvl w:val="0"/>
          <w:numId w:val="1"/>
        </w:numPr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עוגנים בעתיד- כישורי חיים.</w:t>
      </w:r>
    </w:p>
    <w:p w:rsidR="00CC6578" w:rsidRPr="00967EFA" w:rsidRDefault="00CC6578" w:rsidP="00CC6578">
      <w:pPr>
        <w:pStyle w:val="a5"/>
        <w:ind w:left="720"/>
        <w:rPr>
          <w:rFonts w:ascii="Gisha" w:hAnsi="Gisha" w:cs="Gisha"/>
        </w:rPr>
      </w:pPr>
    </w:p>
    <w:p w:rsidR="001B5925" w:rsidRDefault="001B5925" w:rsidP="00967EFA">
      <w:pPr>
        <w:pStyle w:val="a5"/>
        <w:rPr>
          <w:rFonts w:ascii="Gisha" w:hAnsi="Gisha" w:cs="Gisha"/>
          <w:b/>
          <w:bCs/>
          <w:color w:val="1F497D"/>
          <w:sz w:val="28"/>
          <w:szCs w:val="28"/>
          <w:rtl/>
        </w:rPr>
      </w:pPr>
      <w:r>
        <w:rPr>
          <w:rFonts w:ascii="Gisha" w:hAnsi="Gisha" w:cs="Gisha" w:hint="cs"/>
          <w:b/>
          <w:bCs/>
          <w:color w:val="1F497D"/>
          <w:sz w:val="28"/>
          <w:szCs w:val="28"/>
          <w:rtl/>
        </w:rPr>
        <w:t>דוגמא מבית ספר מח"ט עכו:</w:t>
      </w:r>
    </w:p>
    <w:p w:rsidR="0012134D" w:rsidRDefault="001B5925" w:rsidP="00CB16A5">
      <w:pPr>
        <w:pStyle w:val="a5"/>
        <w:rPr>
          <w:rFonts w:ascii="Gisha" w:hAnsi="Gisha" w:cs="Gisha"/>
          <w:color w:val="1F497D"/>
          <w:sz w:val="24"/>
          <w:szCs w:val="24"/>
          <w:rtl/>
        </w:rPr>
      </w:pPr>
      <w:r>
        <w:rPr>
          <w:rFonts w:ascii="Gisha" w:hAnsi="Gisha" w:cs="Gisha" w:hint="cs"/>
          <w:color w:val="1F497D"/>
          <w:sz w:val="24"/>
          <w:szCs w:val="24"/>
          <w:rtl/>
        </w:rPr>
        <w:t>בעקבות בית מדרש סביב עוגנים בעתיד והב</w:t>
      </w:r>
      <w:r w:rsidR="00CB16A5">
        <w:rPr>
          <w:rFonts w:ascii="Gisha" w:hAnsi="Gisha" w:cs="Gisha" w:hint="cs"/>
          <w:color w:val="1F497D"/>
          <w:sz w:val="24"/>
          <w:szCs w:val="24"/>
          <w:rtl/>
        </w:rPr>
        <w:t xml:space="preserve">נת נושא </w:t>
      </w:r>
      <w:proofErr w:type="spellStart"/>
      <w:r w:rsidR="00CB16A5">
        <w:rPr>
          <w:rFonts w:ascii="Gisha" w:hAnsi="Gisha" w:cs="Gisha" w:hint="cs"/>
          <w:color w:val="1F497D"/>
          <w:sz w:val="24"/>
          <w:szCs w:val="24"/>
          <w:rtl/>
        </w:rPr>
        <w:t>סכימה</w:t>
      </w:r>
      <w:proofErr w:type="spellEnd"/>
      <w:r w:rsidR="00CB16A5">
        <w:rPr>
          <w:rFonts w:ascii="Gisha" w:hAnsi="Gisha" w:cs="Gisha" w:hint="cs"/>
          <w:color w:val="1F497D"/>
          <w:sz w:val="24"/>
          <w:szCs w:val="24"/>
          <w:rtl/>
        </w:rPr>
        <w:t xml:space="preserve"> </w:t>
      </w:r>
      <w:proofErr w:type="spellStart"/>
      <w:r w:rsidR="00CB16A5">
        <w:rPr>
          <w:rFonts w:ascii="Gisha" w:hAnsi="Gisha" w:cs="Gisha" w:hint="cs"/>
          <w:color w:val="1F497D"/>
          <w:sz w:val="24"/>
          <w:szCs w:val="24"/>
          <w:rtl/>
        </w:rPr>
        <w:t>צפייתית</w:t>
      </w:r>
      <w:proofErr w:type="spellEnd"/>
      <w:r w:rsidR="00CB16A5">
        <w:rPr>
          <w:rFonts w:ascii="Gisha" w:hAnsi="Gisha" w:cs="Gisha" w:hint="cs"/>
          <w:color w:val="1F497D"/>
          <w:sz w:val="24"/>
          <w:szCs w:val="24"/>
          <w:rtl/>
        </w:rPr>
        <w:t xml:space="preserve"> ואחריות המחנכים באימון שריר החלומות ופיתוח תמונות עתיד לחניכים, </w:t>
      </w:r>
      <w:r>
        <w:rPr>
          <w:rFonts w:ascii="Gisha" w:hAnsi="Gisha" w:cs="Gisha" w:hint="cs"/>
          <w:color w:val="1F497D"/>
          <w:sz w:val="24"/>
          <w:szCs w:val="24"/>
          <w:rtl/>
        </w:rPr>
        <w:t>בחרו מורי בית הספר לחשוף את התלמידים לאפשרויות לימודים</w:t>
      </w:r>
      <w:r w:rsidR="00CB16A5">
        <w:rPr>
          <w:rFonts w:ascii="Gisha" w:hAnsi="Gisha" w:cs="Gisha" w:hint="cs"/>
          <w:color w:val="1F497D"/>
          <w:sz w:val="24"/>
          <w:szCs w:val="24"/>
          <w:rtl/>
        </w:rPr>
        <w:t xml:space="preserve"> שונות</w:t>
      </w:r>
      <w:r w:rsidR="0012134D">
        <w:rPr>
          <w:rFonts w:ascii="Gisha" w:hAnsi="Gisha" w:cs="Gisha" w:hint="cs"/>
          <w:color w:val="1F497D"/>
          <w:sz w:val="24"/>
          <w:szCs w:val="24"/>
          <w:rtl/>
        </w:rPr>
        <w:t>.</w:t>
      </w:r>
    </w:p>
    <w:p w:rsidR="00CB16A5" w:rsidRPr="00CB16A5" w:rsidRDefault="001B5925" w:rsidP="00CB16A5">
      <w:pPr>
        <w:pStyle w:val="a5"/>
        <w:numPr>
          <w:ilvl w:val="0"/>
          <w:numId w:val="1"/>
        </w:num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כיתות י"ב</w:t>
      </w:r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:</w:t>
      </w:r>
    </w:p>
    <w:p w:rsidR="00CB16A5" w:rsidRPr="00CB16A5" w:rsidRDefault="0067557D" w:rsidP="00CB16A5">
      <w:pPr>
        <w:pStyle w:val="a5"/>
        <w:ind w:left="720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</w:t>
      </w:r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ביקור</w:t>
      </w:r>
      <w:r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במכללת גליל מערבי הסמוכה</w:t>
      </w:r>
      <w:r w:rsid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לבית הספר ו</w:t>
      </w:r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מפגש</w:t>
      </w:r>
      <w:r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עם ארבעה גורמים: מנהל שיווק של המכללה</w:t>
      </w:r>
      <w:r w:rsidR="001B5925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, ראש המכינה הקדם אקדמית, ראש היחידה ללימודי חוץ ודיק</w:t>
      </w:r>
      <w:r w:rsid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נית הסטודנטים. </w:t>
      </w:r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במהלך הביקור נחשפים התלמידים והמורים ל</w:t>
      </w:r>
      <w:r w:rsidR="001B5925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כל אפשרויות </w:t>
      </w:r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ה</w:t>
      </w:r>
      <w:r w:rsidR="001B5925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למידה </w:t>
      </w:r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ה</w:t>
      </w:r>
      <w:r w:rsidR="001B5925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רלוונטיות </w:t>
      </w:r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במכללה </w:t>
      </w:r>
      <w:r w:rsidR="001B5925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ל</w:t>
      </w:r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בוגרי </w:t>
      </w:r>
      <w:r w:rsidR="001B5925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12 שנות לימוד</w:t>
      </w:r>
      <w:r w:rsidR="00CB16A5"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.</w:t>
      </w:r>
      <w:r w:rsidR="001B5925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</w:t>
      </w:r>
    </w:p>
    <w:p w:rsidR="0012134D" w:rsidRPr="00CB16A5" w:rsidRDefault="00CB16A5" w:rsidP="00CB16A5">
      <w:pPr>
        <w:pStyle w:val="a5"/>
        <w:ind w:left="720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כמו כן ביקור </w:t>
      </w:r>
      <w:r w:rsidR="001B5925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במכללה למנהל והסבר על תחומי הלימודים האפשריים שם.  </w:t>
      </w:r>
    </w:p>
    <w:p w:rsidR="00CB16A5" w:rsidRPr="00CB16A5" w:rsidRDefault="00CB16A5" w:rsidP="00CB16A5">
      <w:pPr>
        <w:pStyle w:val="a5"/>
        <w:numPr>
          <w:ilvl w:val="0"/>
          <w:numId w:val="1"/>
        </w:num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  <w:rtl/>
        </w:rPr>
        <w:t>כיתות י"א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:</w:t>
      </w:r>
    </w:p>
    <w:p w:rsidR="0012134D" w:rsidRPr="00CB16A5" w:rsidRDefault="00CB16A5" w:rsidP="00CB16A5">
      <w:pPr>
        <w:pStyle w:val="a5"/>
        <w:ind w:left="720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</w:t>
      </w:r>
      <w:r w:rsidR="001B5925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מפגש באוניברסיטת חיפה</w:t>
      </w:r>
      <w:r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, מתוך תפיסה כי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לתלמיד ה</w:t>
      </w:r>
      <w:r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חושב על מסלול אקדמי יש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בשלב זה</w:t>
      </w:r>
      <w:r w:rsidR="0012134D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הזדמנות להשקיע בכדי לעמוד בדרישות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ולהשתלב. הביקור יכול לשמש השראה </w:t>
      </w:r>
      <w:proofErr w:type="spellStart"/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וסכימה</w:t>
      </w:r>
      <w:proofErr w:type="spellEnd"/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ציפייתית</w:t>
      </w:r>
      <w:proofErr w:type="spellEnd"/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. כמו כן עצם ההכרות הפיזית עם מוסד אקדמי וביקור בו יכולים להפחית את תחושת הניכור. שיחה בגובה העיניים עם מרצה מהסגל האקדמי, מפגש עם איש/אשת אקדמיה שהגיעו מהפריפריה החברתית/הגיאוגרפית יוכלו גם הם לגשר בין עולם התלמידים לבין עולם האקדמיה.</w:t>
      </w:r>
    </w:p>
    <w:p w:rsidR="00CB16A5" w:rsidRPr="00CB16A5" w:rsidRDefault="0012134D" w:rsidP="00CB16A5">
      <w:pPr>
        <w:pStyle w:val="a5"/>
        <w:numPr>
          <w:ilvl w:val="0"/>
          <w:numId w:val="1"/>
        </w:num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</w:t>
      </w:r>
      <w:r w:rsidR="001B5925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כיתות י'</w:t>
      </w:r>
    </w:p>
    <w:p w:rsidR="00A52E18" w:rsidRDefault="00CB16A5" w:rsidP="00CB16A5">
      <w:pPr>
        <w:pStyle w:val="a5"/>
        <w:ind w:left="720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ביקור ב</w:t>
      </w:r>
      <w:r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מקומות עבודה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שניתן</w:t>
      </w:r>
      <w:r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לש</w:t>
      </w:r>
      <w:r w:rsidR="001B5925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ל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ב במסגרת "</w:t>
      </w:r>
      <w:proofErr w:type="spellStart"/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מחוייבות</w:t>
      </w:r>
      <w:proofErr w:type="spellEnd"/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אישית"/</w:t>
      </w:r>
      <w:r w:rsidR="001B5925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>התנדבות כמו מד"א, מכבי אש ועוד.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מפגש עם אנשי מקצוע ושיחה הסוקרת את משמעות המקצוע, סדר היום, וההישגים הנדרשים להשתלבות במקצוע.</w:t>
      </w:r>
      <w:r w:rsidR="001B5925" w:rsidRPr="00CB16A5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</w:t>
      </w:r>
      <w:r w:rsidR="00967EFA" w:rsidRPr="00CB16A5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C22193" w:rsidRDefault="00C22193" w:rsidP="00CB16A5">
      <w:pPr>
        <w:pStyle w:val="a5"/>
        <w:ind w:left="720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C22193" w:rsidRPr="00967EFA" w:rsidRDefault="00C22193" w:rsidP="00C22193">
      <w:pPr>
        <w:pStyle w:val="a5"/>
        <w:jc w:val="both"/>
        <w:rPr>
          <w:rFonts w:ascii="Gisha" w:hAnsi="Gisha" w:cs="Gisha"/>
          <w:b/>
          <w:bCs/>
          <w:color w:val="1F497D" w:themeColor="text2"/>
          <w:sz w:val="28"/>
          <w:szCs w:val="28"/>
          <w:rtl/>
        </w:rPr>
      </w:pPr>
      <w:r w:rsidRPr="00967EFA">
        <w:rPr>
          <w:rFonts w:ascii="Gisha" w:hAnsi="Gisha" w:cs="Gisha"/>
          <w:b/>
          <w:bCs/>
          <w:color w:val="1F497D" w:themeColor="text2"/>
          <w:sz w:val="28"/>
          <w:szCs w:val="28"/>
          <w:rtl/>
        </w:rPr>
        <w:t>נספחים:</w:t>
      </w:r>
    </w:p>
    <w:p w:rsidR="00C22193" w:rsidRPr="00CB16A5" w:rsidRDefault="00C22193" w:rsidP="00CB16A5">
      <w:pPr>
        <w:pStyle w:val="a5"/>
        <w:ind w:left="720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C22193" w:rsidRPr="003619C8" w:rsidRDefault="00C22193" w:rsidP="00C22193">
      <w:pPr>
        <w:pStyle w:val="a5"/>
        <w:numPr>
          <w:ilvl w:val="0"/>
          <w:numId w:val="3"/>
        </w:numPr>
        <w:spacing w:line="360" w:lineRule="auto"/>
        <w:jc w:val="both"/>
        <w:rPr>
          <w:rFonts w:ascii="Gisha" w:hAnsi="Gisha" w:cs="Gisha"/>
        </w:rPr>
      </w:pPr>
      <w:r w:rsidRPr="00967EFA">
        <w:rPr>
          <w:rFonts w:ascii="Gisha" w:hAnsi="Gisha" w:cs="Gisha"/>
          <w:b/>
          <w:bCs/>
          <w:rtl/>
        </w:rPr>
        <w:t>טפסים, נהלים וכלי עזר.</w:t>
      </w:r>
      <w:r>
        <w:rPr>
          <w:rFonts w:ascii="Gisha" w:hAnsi="Gisha" w:cs="Gisha" w:hint="cs"/>
          <w:b/>
          <w:bCs/>
          <w:rtl/>
        </w:rPr>
        <w:t xml:space="preserve"> </w:t>
      </w:r>
      <w:r w:rsidRPr="00967EFA">
        <w:rPr>
          <w:rFonts w:ascii="Gisha" w:hAnsi="Gisha" w:cs="Gisha" w:hint="cs"/>
          <w:b/>
          <w:bCs/>
          <w:color w:val="FF0000"/>
          <w:rtl/>
        </w:rPr>
        <w:t xml:space="preserve"> </w:t>
      </w:r>
    </w:p>
    <w:p w:rsidR="003619C8" w:rsidRPr="00C22193" w:rsidRDefault="00CB16A5" w:rsidP="00C22193">
      <w:pPr>
        <w:pStyle w:val="a5"/>
        <w:numPr>
          <w:ilvl w:val="0"/>
          <w:numId w:val="1"/>
        </w:numPr>
        <w:spacing w:line="360" w:lineRule="auto"/>
        <w:ind w:left="360" w:firstLine="0"/>
        <w:jc w:val="both"/>
        <w:rPr>
          <w:rFonts w:ascii="Gisha" w:hAnsi="Gisha" w:cs="Gisha"/>
          <w:color w:val="1F497D" w:themeColor="text2"/>
        </w:rPr>
      </w:pPr>
      <w:r w:rsidRPr="00C22193">
        <w:rPr>
          <w:rFonts w:ascii="Gisha" w:hAnsi="Gisha" w:cs="Gisha"/>
          <w:color w:val="1F497D" w:themeColor="text2"/>
          <w:rtl/>
        </w:rPr>
        <w:lastRenderedPageBreak/>
        <w:t>לה</w:t>
      </w:r>
      <w:r w:rsidRPr="00C22193">
        <w:rPr>
          <w:rFonts w:ascii="Gisha" w:hAnsi="Gisha" w:cs="Gisha" w:hint="cs"/>
          <w:color w:val="1F497D" w:themeColor="text2"/>
          <w:rtl/>
        </w:rPr>
        <w:t xml:space="preserve">כין </w:t>
      </w:r>
      <w:r w:rsidR="00DD7B50" w:rsidRPr="00C22193">
        <w:rPr>
          <w:rFonts w:ascii="Gisha" w:hAnsi="Gisha" w:cs="Gisha"/>
          <w:color w:val="1F497D" w:themeColor="text2"/>
          <w:rtl/>
        </w:rPr>
        <w:t xml:space="preserve">רשימה של מוסדות השכלה / הכשרה </w:t>
      </w:r>
      <w:proofErr w:type="spellStart"/>
      <w:r w:rsidR="00DD7B50" w:rsidRPr="00C22193">
        <w:rPr>
          <w:rFonts w:ascii="Gisha" w:hAnsi="Gisha" w:cs="Gisha"/>
          <w:color w:val="1F497D" w:themeColor="text2"/>
          <w:rtl/>
        </w:rPr>
        <w:t>רלוונטים</w:t>
      </w:r>
      <w:proofErr w:type="spellEnd"/>
      <w:r w:rsidRPr="00C22193">
        <w:rPr>
          <w:rFonts w:ascii="Gisha" w:hAnsi="Gisha" w:cs="Gisha" w:hint="cs"/>
          <w:color w:val="1F497D" w:themeColor="text2"/>
          <w:rtl/>
        </w:rPr>
        <w:t xml:space="preserve"> (בשלב הראשון עדיפות למקומות באזור קהילת החינוך)</w:t>
      </w:r>
    </w:p>
    <w:p w:rsidR="00B97288" w:rsidRPr="00C22193" w:rsidRDefault="00B97288" w:rsidP="00C22193">
      <w:pPr>
        <w:pStyle w:val="a5"/>
        <w:numPr>
          <w:ilvl w:val="0"/>
          <w:numId w:val="1"/>
        </w:numPr>
        <w:spacing w:line="360" w:lineRule="auto"/>
        <w:ind w:left="360" w:firstLine="0"/>
        <w:jc w:val="both"/>
        <w:rPr>
          <w:rFonts w:ascii="Gisha" w:hAnsi="Gisha" w:cs="Gisha"/>
          <w:color w:val="1F497D" w:themeColor="text2"/>
        </w:rPr>
      </w:pPr>
      <w:r w:rsidRPr="00C22193">
        <w:rPr>
          <w:rFonts w:ascii="Gisha" w:hAnsi="Gisha" w:cs="Gisha" w:hint="cs"/>
          <w:color w:val="1F497D" w:themeColor="text2"/>
          <w:rtl/>
        </w:rPr>
        <w:t>לחבר את המוסדות בהם מבקרים למטרות הביקור ולאתר דמויות שיכולות לעורר השראה או הזדהות.</w:t>
      </w:r>
    </w:p>
    <w:p w:rsidR="00B97288" w:rsidRPr="00C22193" w:rsidRDefault="00C22193" w:rsidP="00C22193">
      <w:pPr>
        <w:pStyle w:val="a5"/>
        <w:numPr>
          <w:ilvl w:val="0"/>
          <w:numId w:val="1"/>
        </w:numPr>
        <w:spacing w:line="360" w:lineRule="auto"/>
        <w:ind w:left="360" w:firstLine="0"/>
        <w:jc w:val="both"/>
        <w:rPr>
          <w:rFonts w:ascii="Gisha" w:hAnsi="Gisha" w:cs="Gisha"/>
          <w:color w:val="1F497D" w:themeColor="text2"/>
        </w:rPr>
      </w:pPr>
      <w:r w:rsidRPr="00C22193">
        <w:rPr>
          <w:rFonts w:ascii="Gisha" w:hAnsi="Gisha" w:cs="Gisha" w:hint="cs"/>
          <w:color w:val="1F497D" w:themeColor="text2"/>
          <w:rtl/>
        </w:rPr>
        <w:t>לתכנן ולהצטייד מראש בציוד ל</w:t>
      </w:r>
      <w:r w:rsidR="00B97288" w:rsidRPr="00C22193">
        <w:rPr>
          <w:rFonts w:ascii="Gisha" w:hAnsi="Gisha" w:cs="Gisha" w:hint="cs"/>
          <w:color w:val="1F497D" w:themeColor="text2"/>
          <w:rtl/>
        </w:rPr>
        <w:t>תיעוד המפגשים</w:t>
      </w:r>
      <w:r w:rsidRPr="00C22193">
        <w:rPr>
          <w:rFonts w:ascii="Gisha" w:hAnsi="Gisha" w:cs="Gisha" w:hint="cs"/>
          <w:color w:val="1F497D" w:themeColor="text2"/>
          <w:rtl/>
        </w:rPr>
        <w:t>:</w:t>
      </w:r>
      <w:r w:rsidR="00B97288" w:rsidRPr="00C22193">
        <w:rPr>
          <w:rFonts w:ascii="Gisha" w:hAnsi="Gisha" w:cs="Gisha" w:hint="cs"/>
          <w:color w:val="1F497D" w:themeColor="text2"/>
          <w:rtl/>
        </w:rPr>
        <w:t xml:space="preserve"> צילום, סיכומים והחלפת כתובות לשמירה על קשר על מנת להמשיך בתהליך גם אחרי המפגש, לשווק ולהנכיח את הביקור במקומות </w:t>
      </w:r>
      <w:proofErr w:type="spellStart"/>
      <w:r w:rsidR="00B97288" w:rsidRPr="00C22193">
        <w:rPr>
          <w:rFonts w:ascii="Gisha" w:hAnsi="Gisha" w:cs="Gisha" w:hint="cs"/>
          <w:color w:val="1F497D" w:themeColor="text2"/>
          <w:rtl/>
        </w:rPr>
        <w:t>הרלוונטים</w:t>
      </w:r>
      <w:proofErr w:type="spellEnd"/>
      <w:r w:rsidR="00B97288" w:rsidRPr="00C22193">
        <w:rPr>
          <w:rFonts w:ascii="Gisha" w:hAnsi="Gisha" w:cs="Gisha" w:hint="cs"/>
          <w:color w:val="1F497D" w:themeColor="text2"/>
          <w:rtl/>
        </w:rPr>
        <w:t>.</w:t>
      </w:r>
    </w:p>
    <w:p w:rsidR="00C22193" w:rsidRPr="003619C8" w:rsidRDefault="00C22193" w:rsidP="00C22193">
      <w:pPr>
        <w:pStyle w:val="a5"/>
        <w:numPr>
          <w:ilvl w:val="0"/>
          <w:numId w:val="3"/>
        </w:numPr>
        <w:spacing w:line="360" w:lineRule="auto"/>
        <w:jc w:val="both"/>
        <w:rPr>
          <w:rFonts w:ascii="Gisha" w:hAnsi="Gisha" w:cs="Gisha"/>
          <w:b/>
          <w:bCs/>
        </w:rPr>
      </w:pPr>
      <w:r w:rsidRPr="00967EFA">
        <w:rPr>
          <w:rFonts w:ascii="Gisha" w:hAnsi="Gisha" w:cs="Gisha"/>
          <w:b/>
          <w:bCs/>
          <w:rtl/>
        </w:rPr>
        <w:t>מאמרים/העשרה</w:t>
      </w:r>
      <w:r>
        <w:rPr>
          <w:rFonts w:ascii="Gisha" w:hAnsi="Gisha" w:cs="Gisha" w:hint="cs"/>
          <w:b/>
          <w:bCs/>
          <w:rtl/>
        </w:rPr>
        <w:t>:</w:t>
      </w:r>
      <w:r w:rsidRPr="00967EFA">
        <w:rPr>
          <w:rFonts w:ascii="Gisha" w:hAnsi="Gisha" w:cs="Gisha"/>
          <w:b/>
          <w:bCs/>
          <w:rtl/>
        </w:rPr>
        <w:t xml:space="preserve"> </w:t>
      </w:r>
      <w:r>
        <w:rPr>
          <w:rFonts w:ascii="Gisha" w:hAnsi="Gisha" w:cs="Gisha" w:hint="cs"/>
          <w:b/>
          <w:bCs/>
          <w:rtl/>
        </w:rPr>
        <w:t xml:space="preserve"> </w:t>
      </w:r>
    </w:p>
    <w:p w:rsidR="003619C8" w:rsidRPr="00C22193" w:rsidRDefault="00B02AC9" w:rsidP="00C22193">
      <w:pPr>
        <w:pStyle w:val="a5"/>
        <w:numPr>
          <w:ilvl w:val="0"/>
          <w:numId w:val="1"/>
        </w:numPr>
        <w:spacing w:line="360" w:lineRule="auto"/>
        <w:jc w:val="both"/>
        <w:rPr>
          <w:rFonts w:ascii="Gisha" w:hAnsi="Gisha" w:cs="Gisha"/>
          <w:color w:val="1F497D" w:themeColor="text2"/>
          <w:rtl/>
        </w:rPr>
      </w:pPr>
      <w:hyperlink r:id="rId10" w:history="1">
        <w:r w:rsidR="00CB16A5" w:rsidRPr="00C22193">
          <w:rPr>
            <w:rFonts w:ascii="Gisha" w:hAnsi="Gisha" w:cs="Gisha"/>
            <w:color w:val="1F497D" w:themeColor="text2"/>
          </w:rPr>
          <w:t>http://www.isef.org.il/%D7%9C%D7%9E%D7%A2%D7%9F-%D7%94%D7%A7%D7%94%D7%99%D7%9C%D7%94</w:t>
        </w:r>
      </w:hyperlink>
    </w:p>
    <w:p w:rsidR="00CB16A5" w:rsidRPr="00C22193" w:rsidRDefault="00CB16A5" w:rsidP="00C22193">
      <w:pPr>
        <w:pStyle w:val="a5"/>
        <w:spacing w:line="360" w:lineRule="auto"/>
        <w:ind w:left="360"/>
        <w:jc w:val="both"/>
        <w:rPr>
          <w:rFonts w:ascii="Gisha" w:hAnsi="Gisha" w:cs="Gisha" w:hint="cs"/>
          <w:color w:val="1F497D" w:themeColor="text2"/>
          <w:rtl/>
        </w:rPr>
      </w:pPr>
    </w:p>
    <w:p w:rsidR="00CB16A5" w:rsidRPr="00C22193" w:rsidRDefault="00B02AC9" w:rsidP="00C22193">
      <w:pPr>
        <w:pStyle w:val="a5"/>
        <w:numPr>
          <w:ilvl w:val="0"/>
          <w:numId w:val="1"/>
        </w:numPr>
        <w:spacing w:line="360" w:lineRule="auto"/>
        <w:ind w:left="360" w:firstLine="0"/>
        <w:jc w:val="both"/>
        <w:rPr>
          <w:rFonts w:ascii="Gisha" w:hAnsi="Gisha" w:cs="Gisha"/>
          <w:color w:val="1F497D" w:themeColor="text2"/>
          <w:rtl/>
        </w:rPr>
      </w:pPr>
      <w:hyperlink r:id="rId11" w:history="1">
        <w:r w:rsidR="00CB16A5" w:rsidRPr="00C22193">
          <w:rPr>
            <w:rFonts w:ascii="Gisha" w:hAnsi="Gisha" w:cs="Gisha"/>
            <w:color w:val="1F497D" w:themeColor="text2"/>
          </w:rPr>
          <w:t>http://kedmasocialeducationalequality.weebly.com/149015131512-15001488149315041497148915121505149714961492.html</w:t>
        </w:r>
      </w:hyperlink>
    </w:p>
    <w:p w:rsidR="00E9355F" w:rsidRPr="00C22193" w:rsidRDefault="00E75F9B" w:rsidP="00E75F9B">
      <w:pPr>
        <w:pStyle w:val="a5"/>
        <w:numPr>
          <w:ilvl w:val="0"/>
          <w:numId w:val="3"/>
        </w:numPr>
        <w:spacing w:line="360" w:lineRule="auto"/>
        <w:jc w:val="both"/>
        <w:rPr>
          <w:rFonts w:ascii="Gisha" w:hAnsi="Gisha" w:cs="Gisha"/>
          <w:b/>
          <w:bCs/>
        </w:rPr>
      </w:pPr>
      <w:r w:rsidRPr="00C22193">
        <w:rPr>
          <w:rFonts w:ascii="Gisha" w:hAnsi="Gisha" w:cs="Gisha"/>
          <w:b/>
          <w:bCs/>
          <w:rtl/>
        </w:rPr>
        <w:t>טיפים למחנך</w:t>
      </w:r>
      <w:r w:rsidR="00B97288" w:rsidRPr="00C22193">
        <w:rPr>
          <w:rFonts w:ascii="Gisha" w:hAnsi="Gisha" w:cs="Gisha" w:hint="cs"/>
          <w:b/>
          <w:bCs/>
          <w:rtl/>
        </w:rPr>
        <w:t>:</w:t>
      </w:r>
    </w:p>
    <w:p w:rsidR="009D556F" w:rsidRPr="00C22193" w:rsidRDefault="00F02111" w:rsidP="00CB16A5">
      <w:pPr>
        <w:pStyle w:val="a5"/>
        <w:numPr>
          <w:ilvl w:val="0"/>
          <w:numId w:val="7"/>
        </w:numPr>
        <w:spacing w:line="360" w:lineRule="auto"/>
        <w:jc w:val="both"/>
        <w:rPr>
          <w:rFonts w:ascii="Gisha" w:hAnsi="Gisha" w:cs="Gisha"/>
          <w:color w:val="1F497D" w:themeColor="text2"/>
        </w:rPr>
      </w:pPr>
      <w:r w:rsidRPr="00C22193">
        <w:rPr>
          <w:rFonts w:ascii="Gisha" w:hAnsi="Gisha" w:cs="Gisha"/>
          <w:color w:val="1F497D" w:themeColor="text2"/>
          <w:rtl/>
        </w:rPr>
        <w:t xml:space="preserve">בעקבות מפגשי החשיפה אפשר לעשות סדנה עם תלמידים – כל תלמיד ייצר קולאז' מתוך עיתונים וכד' לגבי תמונת </w:t>
      </w:r>
      <w:r w:rsidR="00CB16A5" w:rsidRPr="00C22193">
        <w:rPr>
          <w:rFonts w:ascii="Gisha" w:hAnsi="Gisha" w:cs="Gisha"/>
          <w:color w:val="1F497D" w:themeColor="text2"/>
          <w:rtl/>
        </w:rPr>
        <w:t>העתיד שהיה רוצה, משם אפשר להמשי</w:t>
      </w:r>
      <w:r w:rsidR="00CB16A5" w:rsidRPr="00C22193">
        <w:rPr>
          <w:rFonts w:ascii="Gisha" w:hAnsi="Gisha" w:cs="Gisha" w:hint="cs"/>
          <w:color w:val="1F497D" w:themeColor="text2"/>
          <w:rtl/>
        </w:rPr>
        <w:t xml:space="preserve">ך </w:t>
      </w:r>
      <w:r w:rsidRPr="00C22193">
        <w:rPr>
          <w:rFonts w:ascii="Gisha" w:hAnsi="Gisha" w:cs="Gisha"/>
          <w:color w:val="1F497D" w:themeColor="text2"/>
          <w:rtl/>
        </w:rPr>
        <w:t>ולפת</w:t>
      </w:r>
      <w:r w:rsidR="00CB16A5" w:rsidRPr="00C22193">
        <w:rPr>
          <w:rFonts w:ascii="Gisha" w:hAnsi="Gisha" w:cs="Gisha" w:hint="cs"/>
          <w:color w:val="1F497D" w:themeColor="text2"/>
          <w:rtl/>
        </w:rPr>
        <w:t>ו</w:t>
      </w:r>
      <w:r w:rsidRPr="00C22193">
        <w:rPr>
          <w:rFonts w:ascii="Gisha" w:hAnsi="Gisha" w:cs="Gisha"/>
          <w:color w:val="1F497D" w:themeColor="text2"/>
          <w:rtl/>
        </w:rPr>
        <w:t>ח בשיחה אישית, איך מגיעים לשם? מה אני צריך כדי לעמוד בדרישות?</w:t>
      </w:r>
    </w:p>
    <w:p w:rsidR="00B97288" w:rsidRPr="00C22193" w:rsidRDefault="00B97288" w:rsidP="00B97288">
      <w:pPr>
        <w:pStyle w:val="a5"/>
        <w:numPr>
          <w:ilvl w:val="0"/>
          <w:numId w:val="3"/>
        </w:numPr>
        <w:spacing w:line="360" w:lineRule="auto"/>
        <w:jc w:val="both"/>
        <w:rPr>
          <w:rFonts w:ascii="Gisha" w:hAnsi="Gisha" w:cs="Gisha"/>
          <w:b/>
          <w:bCs/>
          <w:rtl/>
        </w:rPr>
      </w:pPr>
      <w:r w:rsidRPr="00B97288">
        <w:rPr>
          <w:rFonts w:ascii="Gisha" w:hAnsi="Gisha" w:cs="Gisha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C22193">
        <w:rPr>
          <w:rFonts w:ascii="Gisha" w:hAnsi="Gisha" w:cs="Gisha" w:hint="cs"/>
          <w:b/>
          <w:bCs/>
          <w:rtl/>
        </w:rPr>
        <w:t>משפטים שתלמידים/מורים אומרים בהקשר לתוכנית:</w:t>
      </w:r>
    </w:p>
    <w:p w:rsidR="00B97288" w:rsidRPr="00C22193" w:rsidRDefault="00B97288" w:rsidP="00B97288">
      <w:pPr>
        <w:pStyle w:val="a5"/>
        <w:spacing w:line="360" w:lineRule="auto"/>
        <w:ind w:left="720"/>
        <w:jc w:val="both"/>
        <w:rPr>
          <w:rFonts w:ascii="Gisha" w:hAnsi="Gisha" w:cs="Gisha"/>
          <w:color w:val="1F497D" w:themeColor="text2"/>
          <w:rtl/>
        </w:rPr>
      </w:pPr>
      <w:r w:rsidRPr="00C22193">
        <w:rPr>
          <w:rFonts w:ascii="Gisha" w:hAnsi="Gisha" w:cs="Gisha" w:hint="cs"/>
          <w:color w:val="1F497D" w:themeColor="text2"/>
          <w:rtl/>
        </w:rPr>
        <w:t xml:space="preserve">מורה במהלך סיור י"ב במכללה האקדמית גליל מערבי: "רואים? נשארה לכם רק עוד חצי שנה לסיים 12 שנות לימוד. אל תוותרו עכשיו! תראו כמה אפשרויות יש למי שמסיים. תגיעו, תשקיעו. אני </w:t>
      </w:r>
      <w:proofErr w:type="spellStart"/>
      <w:r w:rsidRPr="00C22193">
        <w:rPr>
          <w:rFonts w:ascii="Gisha" w:hAnsi="Gisha" w:cs="Gisha" w:hint="cs"/>
          <w:color w:val="1F497D" w:themeColor="text2"/>
          <w:rtl/>
        </w:rPr>
        <w:t>איתכם</w:t>
      </w:r>
      <w:proofErr w:type="spellEnd"/>
      <w:r w:rsidRPr="00C22193">
        <w:rPr>
          <w:rFonts w:ascii="Gisha" w:hAnsi="Gisha" w:cs="Gisha" w:hint="cs"/>
          <w:color w:val="1F497D" w:themeColor="text2"/>
          <w:rtl/>
        </w:rPr>
        <w:t xml:space="preserve"> ואנחנו נסיים ונצליח!"</w:t>
      </w:r>
    </w:p>
    <w:p w:rsidR="00B97288" w:rsidRDefault="00B97288" w:rsidP="00B97288">
      <w:pPr>
        <w:pStyle w:val="a5"/>
        <w:spacing w:line="36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</w:p>
    <w:p w:rsidR="00CB16A5" w:rsidRPr="00CB16A5" w:rsidRDefault="00CB16A5" w:rsidP="00CB16A5">
      <w:pPr>
        <w:pStyle w:val="a5"/>
        <w:spacing w:line="360" w:lineRule="auto"/>
        <w:ind w:left="1080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967EFA" w:rsidRDefault="00967EFA" w:rsidP="00A52E18">
      <w:pPr>
        <w:pStyle w:val="a5"/>
        <w:rPr>
          <w:rFonts w:ascii="Gisha" w:hAnsi="Gisha" w:cs="Gisha"/>
          <w:b/>
          <w:bCs/>
          <w:color w:val="1F497D"/>
          <w:sz w:val="28"/>
          <w:szCs w:val="28"/>
          <w:rtl/>
        </w:rPr>
      </w:pPr>
      <w:bookmarkStart w:id="0" w:name="_GoBack"/>
      <w:bookmarkEnd w:id="0"/>
    </w:p>
    <w:sectPr w:rsidR="00967EFA" w:rsidSect="00A52E1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C9" w:rsidRDefault="00B02AC9" w:rsidP="00B1611F">
      <w:pPr>
        <w:spacing w:after="0" w:line="240" w:lineRule="auto"/>
      </w:pPr>
      <w:r>
        <w:separator/>
      </w:r>
    </w:p>
  </w:endnote>
  <w:endnote w:type="continuationSeparator" w:id="0">
    <w:p w:rsidR="00B02AC9" w:rsidRDefault="00B02AC9" w:rsidP="00B1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C9" w:rsidRDefault="00B02AC9" w:rsidP="00B1611F">
      <w:pPr>
        <w:spacing w:after="0" w:line="240" w:lineRule="auto"/>
      </w:pPr>
      <w:r>
        <w:separator/>
      </w:r>
    </w:p>
  </w:footnote>
  <w:footnote w:type="continuationSeparator" w:id="0">
    <w:p w:rsidR="00B02AC9" w:rsidRDefault="00B02AC9" w:rsidP="00B16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18A"/>
    <w:multiLevelType w:val="hybridMultilevel"/>
    <w:tmpl w:val="580C2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63E84"/>
    <w:multiLevelType w:val="hybridMultilevel"/>
    <w:tmpl w:val="02305DA8"/>
    <w:lvl w:ilvl="0" w:tplc="2CA2D2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C4219"/>
    <w:multiLevelType w:val="hybridMultilevel"/>
    <w:tmpl w:val="FBDCBE2A"/>
    <w:lvl w:ilvl="0" w:tplc="F99EC4BC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2337F"/>
    <w:multiLevelType w:val="hybridMultilevel"/>
    <w:tmpl w:val="A0AA3E08"/>
    <w:lvl w:ilvl="0" w:tplc="2CA2D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A15143"/>
    <w:multiLevelType w:val="hybridMultilevel"/>
    <w:tmpl w:val="39DE7822"/>
    <w:lvl w:ilvl="0" w:tplc="43940F24">
      <w:start w:val="1"/>
      <w:numFmt w:val="hebrew1"/>
      <w:lvlText w:val="%1."/>
      <w:lvlJc w:val="left"/>
      <w:pPr>
        <w:ind w:left="360" w:hanging="360"/>
      </w:pPr>
      <w:rPr>
        <w:rFonts w:ascii="Gisha" w:hAnsi="Gisha" w:cs="Gish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EB58A6"/>
    <w:multiLevelType w:val="hybridMultilevel"/>
    <w:tmpl w:val="1E4E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E38F8"/>
    <w:multiLevelType w:val="hybridMultilevel"/>
    <w:tmpl w:val="8F5EB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887859"/>
    <w:multiLevelType w:val="hybridMultilevel"/>
    <w:tmpl w:val="698C9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30"/>
    <w:rsid w:val="00072E07"/>
    <w:rsid w:val="001176FE"/>
    <w:rsid w:val="0012134D"/>
    <w:rsid w:val="001B5925"/>
    <w:rsid w:val="00260F5E"/>
    <w:rsid w:val="003619C8"/>
    <w:rsid w:val="00436C03"/>
    <w:rsid w:val="00524A0F"/>
    <w:rsid w:val="00535B85"/>
    <w:rsid w:val="00570534"/>
    <w:rsid w:val="005969CF"/>
    <w:rsid w:val="005A40FB"/>
    <w:rsid w:val="005C6995"/>
    <w:rsid w:val="005F52AB"/>
    <w:rsid w:val="00622630"/>
    <w:rsid w:val="006269B1"/>
    <w:rsid w:val="0067557D"/>
    <w:rsid w:val="006D7B28"/>
    <w:rsid w:val="00720461"/>
    <w:rsid w:val="0080661F"/>
    <w:rsid w:val="00934203"/>
    <w:rsid w:val="00967EFA"/>
    <w:rsid w:val="009D556F"/>
    <w:rsid w:val="00A52E18"/>
    <w:rsid w:val="00A8549C"/>
    <w:rsid w:val="00A95720"/>
    <w:rsid w:val="00AE601B"/>
    <w:rsid w:val="00B02AC9"/>
    <w:rsid w:val="00B1611F"/>
    <w:rsid w:val="00B17D5F"/>
    <w:rsid w:val="00B34E8A"/>
    <w:rsid w:val="00B75958"/>
    <w:rsid w:val="00B7791F"/>
    <w:rsid w:val="00B97288"/>
    <w:rsid w:val="00BB4AF2"/>
    <w:rsid w:val="00C22193"/>
    <w:rsid w:val="00C45932"/>
    <w:rsid w:val="00C53F33"/>
    <w:rsid w:val="00CB16A5"/>
    <w:rsid w:val="00CC6578"/>
    <w:rsid w:val="00CD2298"/>
    <w:rsid w:val="00D32B07"/>
    <w:rsid w:val="00D469FE"/>
    <w:rsid w:val="00D60CF4"/>
    <w:rsid w:val="00DD7B50"/>
    <w:rsid w:val="00E75F9B"/>
    <w:rsid w:val="00E9355F"/>
    <w:rsid w:val="00F02111"/>
    <w:rsid w:val="00F45CD8"/>
    <w:rsid w:val="00F63733"/>
    <w:rsid w:val="00F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33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2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2E1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2E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A52E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uiPriority w:val="9"/>
    <w:rsid w:val="00A52E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A52E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 Spacing"/>
    <w:uiPriority w:val="1"/>
    <w:qFormat/>
    <w:rsid w:val="00A52E18"/>
    <w:pPr>
      <w:bidi/>
    </w:pPr>
    <w:rPr>
      <w:sz w:val="22"/>
      <w:szCs w:val="22"/>
    </w:rPr>
  </w:style>
  <w:style w:type="paragraph" w:styleId="a6">
    <w:name w:val="List Paragraph"/>
    <w:basedOn w:val="a"/>
    <w:uiPriority w:val="34"/>
    <w:qFormat/>
    <w:rsid w:val="00967EFA"/>
    <w:pPr>
      <w:ind w:left="720"/>
      <w:contextualSpacing/>
    </w:pPr>
  </w:style>
  <w:style w:type="table" w:styleId="a7">
    <w:name w:val="Table Grid"/>
    <w:basedOn w:val="a1"/>
    <w:uiPriority w:val="59"/>
    <w:rsid w:val="00622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161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semiHidden/>
    <w:rsid w:val="00B1611F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161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semiHidden/>
    <w:rsid w:val="00B1611F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6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260F5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B16A5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B16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33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2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2E1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2E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A52E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uiPriority w:val="9"/>
    <w:rsid w:val="00A52E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A52E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 Spacing"/>
    <w:uiPriority w:val="1"/>
    <w:qFormat/>
    <w:rsid w:val="00A52E18"/>
    <w:pPr>
      <w:bidi/>
    </w:pPr>
    <w:rPr>
      <w:sz w:val="22"/>
      <w:szCs w:val="22"/>
    </w:rPr>
  </w:style>
  <w:style w:type="paragraph" w:styleId="a6">
    <w:name w:val="List Paragraph"/>
    <w:basedOn w:val="a"/>
    <w:uiPriority w:val="34"/>
    <w:qFormat/>
    <w:rsid w:val="00967EFA"/>
    <w:pPr>
      <w:ind w:left="720"/>
      <w:contextualSpacing/>
    </w:pPr>
  </w:style>
  <w:style w:type="table" w:styleId="a7">
    <w:name w:val="Table Grid"/>
    <w:basedOn w:val="a1"/>
    <w:uiPriority w:val="59"/>
    <w:rsid w:val="00622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161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semiHidden/>
    <w:rsid w:val="00B1611F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161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semiHidden/>
    <w:rsid w:val="00B1611F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6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260F5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B16A5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B16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edmasocialeducationalequality.weebly.com/149015131512-15001488149315041497148915121505149714961492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sef.org.il/%D7%9C%D7%9E%D7%A2%D7%9F-%D7%94%D7%A7%D7%94%D7%99%D7%9C%D7%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chama\Desktop\&#1502;&#1505;&#1502;&#1498;%20&#1514;&#1499;&#1504;&#1497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F53D-D1C1-4338-91EF-2BDC4A99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מסמך תכנית</Template>
  <TotalTime>1</TotalTime>
  <Pages>2</Pages>
  <Words>514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ruchama</dc:creator>
  <cp:lastModifiedBy>Shlomit Maagan</cp:lastModifiedBy>
  <cp:revision>2</cp:revision>
  <dcterms:created xsi:type="dcterms:W3CDTF">2015-01-19T11:50:00Z</dcterms:created>
  <dcterms:modified xsi:type="dcterms:W3CDTF">2015-01-19T11:50:00Z</dcterms:modified>
</cp:coreProperties>
</file>